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C9934" w14:textId="708BFC1B" w:rsidR="00983045" w:rsidRDefault="00983045" w:rsidP="001B061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Norfolk County Councillors Report</w:t>
      </w:r>
    </w:p>
    <w:p w14:paraId="74E2A458" w14:textId="212B7EE8" w:rsidR="00983045" w:rsidRDefault="001B061C" w:rsidP="00D90A9E">
      <w:pPr>
        <w:ind w:left="3600"/>
        <w:rPr>
          <w:b/>
          <w:bCs/>
        </w:rPr>
      </w:pPr>
      <w:r>
        <w:rPr>
          <w:b/>
          <w:bCs/>
          <w:u w:val="single"/>
        </w:rPr>
        <w:t>January 2025</w:t>
      </w:r>
    </w:p>
    <w:p w14:paraId="6FB9C42F" w14:textId="77777777" w:rsidR="00983045" w:rsidRDefault="00983045" w:rsidP="00211F3B">
      <w:pPr>
        <w:jc w:val="both"/>
      </w:pPr>
    </w:p>
    <w:p w14:paraId="5F317ACE" w14:textId="39A07978" w:rsidR="004C2947" w:rsidRDefault="004C2947" w:rsidP="00F55CFC">
      <w:pPr>
        <w:rPr>
          <w:b/>
          <w:bCs/>
          <w:u w:val="single"/>
        </w:rPr>
      </w:pPr>
      <w:r w:rsidRPr="00D11762">
        <w:rPr>
          <w:b/>
          <w:bCs/>
          <w:u w:val="single"/>
        </w:rPr>
        <w:t>Devolution</w:t>
      </w:r>
      <w:r w:rsidR="00D11762" w:rsidRPr="00D11762">
        <w:rPr>
          <w:b/>
          <w:bCs/>
          <w:u w:val="single"/>
        </w:rPr>
        <w:t>:</w:t>
      </w:r>
    </w:p>
    <w:p w14:paraId="07D87AC9" w14:textId="067EC10B" w:rsidR="00D11762" w:rsidRDefault="002537C4" w:rsidP="00F55CFC">
      <w:r w:rsidRPr="00966C90">
        <w:t>The government</w:t>
      </w:r>
      <w:r w:rsidR="00966C90">
        <w:t>, in the white paper issued on</w:t>
      </w:r>
      <w:r w:rsidR="009967AD">
        <w:t xml:space="preserve"> 1</w:t>
      </w:r>
      <w:r w:rsidR="005A6594">
        <w:t>6</w:t>
      </w:r>
      <w:r w:rsidR="009967AD" w:rsidRPr="009967AD">
        <w:rPr>
          <w:vertAlign w:val="superscript"/>
        </w:rPr>
        <w:t>th</w:t>
      </w:r>
      <w:r w:rsidR="009967AD">
        <w:t xml:space="preserve"> December, outlined its proposals for devolution </w:t>
      </w:r>
      <w:r w:rsidR="00306931">
        <w:t xml:space="preserve">across the country.  </w:t>
      </w:r>
      <w:r w:rsidR="004538F3">
        <w:t>They propose that ea</w:t>
      </w:r>
      <w:r w:rsidR="00A264EE">
        <w:t>c</w:t>
      </w:r>
      <w:r w:rsidR="004538F3">
        <w:t xml:space="preserve">h part of England </w:t>
      </w:r>
      <w:r w:rsidR="00A264EE">
        <w:t xml:space="preserve">which is </w:t>
      </w:r>
      <w:r w:rsidR="003B2CD8">
        <w:t xml:space="preserve">not </w:t>
      </w:r>
      <w:r w:rsidR="00806B47">
        <w:t>part</w:t>
      </w:r>
      <w:r w:rsidR="003B2CD8">
        <w:t xml:space="preserve"> of an established form of devolution </w:t>
      </w:r>
      <w:r w:rsidR="004538F3">
        <w:t xml:space="preserve">will </w:t>
      </w:r>
      <w:r w:rsidR="00474200">
        <w:t>form Mayoral Combined Authorities</w:t>
      </w:r>
      <w:r w:rsidR="00277882">
        <w:t xml:space="preserve"> </w:t>
      </w:r>
      <w:r w:rsidR="00304495">
        <w:t xml:space="preserve">(MCA) </w:t>
      </w:r>
      <w:r w:rsidR="00277882">
        <w:t xml:space="preserve">based on </w:t>
      </w:r>
      <w:r w:rsidR="00C60D74">
        <w:t>aligned geographical areas</w:t>
      </w:r>
      <w:r w:rsidR="00952D28">
        <w:t xml:space="preserve">, devolution will be the </w:t>
      </w:r>
      <w:r w:rsidR="0005782D">
        <w:t xml:space="preserve">“default position” for the whole of </w:t>
      </w:r>
      <w:r w:rsidR="0076359B">
        <w:t xml:space="preserve">England.  </w:t>
      </w:r>
      <w:r w:rsidR="00736ABB">
        <w:t xml:space="preserve">It is suggested that Norfolk and Suffolk </w:t>
      </w:r>
      <w:r w:rsidR="00FE3050">
        <w:t xml:space="preserve">will be such an area and form </w:t>
      </w:r>
      <w:r w:rsidR="00304495">
        <w:t xml:space="preserve">an MCA based on </w:t>
      </w:r>
      <w:r w:rsidR="0000597B">
        <w:t xml:space="preserve">the current county boundaries.  </w:t>
      </w:r>
      <w:r w:rsidR="00891303">
        <w:t xml:space="preserve"> The government has </w:t>
      </w:r>
      <w:r w:rsidR="00387B7F">
        <w:t xml:space="preserve">requested submissions from </w:t>
      </w:r>
      <w:r w:rsidR="0076359B">
        <w:t>councils</w:t>
      </w:r>
      <w:r w:rsidR="00387B7F">
        <w:t xml:space="preserve"> interested in becoming </w:t>
      </w:r>
      <w:r w:rsidR="00434025">
        <w:t>“pilot areas” to form M</w:t>
      </w:r>
      <w:r w:rsidR="0008796D">
        <w:t xml:space="preserve">CAs in the first tranche.  Norfolk and </w:t>
      </w:r>
      <w:r w:rsidR="003B1F63">
        <w:t>Suffolk County</w:t>
      </w:r>
      <w:r w:rsidR="002003F5">
        <w:t xml:space="preserve"> councils </w:t>
      </w:r>
      <w:r w:rsidR="00046C7C">
        <w:t>are proposing</w:t>
      </w:r>
      <w:r w:rsidR="00FC24F2">
        <w:t xml:space="preserve"> to make </w:t>
      </w:r>
      <w:r w:rsidR="00A41B20">
        <w:t>a submission</w:t>
      </w:r>
      <w:r w:rsidR="00FC24F2">
        <w:t xml:space="preserve"> to government requesting </w:t>
      </w:r>
      <w:r w:rsidR="00B52E81">
        <w:t xml:space="preserve">consideration for an MCA to be formed </w:t>
      </w:r>
      <w:r w:rsidR="003E112B">
        <w:t>containing both counties at the earliest opportunity.</w:t>
      </w:r>
      <w:r w:rsidR="00A41B20">
        <w:t xml:space="preserve">  The proposal will be </w:t>
      </w:r>
      <w:r w:rsidR="00DD0206">
        <w:t>discussed</w:t>
      </w:r>
      <w:r w:rsidR="00A41B20">
        <w:t xml:space="preserve"> at an </w:t>
      </w:r>
      <w:r w:rsidR="000B31CA">
        <w:t xml:space="preserve">extraordinary </w:t>
      </w:r>
      <w:r w:rsidR="00DD0206">
        <w:t>meeting</w:t>
      </w:r>
      <w:r w:rsidR="000B31CA">
        <w:t xml:space="preserve"> of </w:t>
      </w:r>
      <w:r w:rsidR="003B1F63">
        <w:t>Norfolk County</w:t>
      </w:r>
      <w:r w:rsidR="000B31CA">
        <w:t xml:space="preserve"> </w:t>
      </w:r>
      <w:r w:rsidR="00DD0206">
        <w:t>council on the 9</w:t>
      </w:r>
      <w:r w:rsidR="00DD0206" w:rsidRPr="00DD0206">
        <w:rPr>
          <w:vertAlign w:val="superscript"/>
        </w:rPr>
        <w:t>th</w:t>
      </w:r>
      <w:r w:rsidR="00DD0206">
        <w:t xml:space="preserve"> January</w:t>
      </w:r>
      <w:r w:rsidR="00C90E2D">
        <w:t xml:space="preserve"> although the final decision is for </w:t>
      </w:r>
      <w:r w:rsidR="007A3821">
        <w:t xml:space="preserve">the councils cabinet and not </w:t>
      </w:r>
      <w:r w:rsidR="005D2E29">
        <w:t>full council</w:t>
      </w:r>
      <w:r w:rsidR="007A3821">
        <w:t>.</w:t>
      </w:r>
      <w:r w:rsidR="00742966">
        <w:t xml:space="preserve">  The deadline for </w:t>
      </w:r>
      <w:r w:rsidR="00C82DE3">
        <w:t>submission</w:t>
      </w:r>
      <w:r w:rsidR="00742966">
        <w:t xml:space="preserve"> to the government</w:t>
      </w:r>
      <w:r w:rsidR="00400B6F">
        <w:t xml:space="preserve"> is the 10</w:t>
      </w:r>
      <w:r w:rsidR="00400B6F" w:rsidRPr="00400B6F">
        <w:rPr>
          <w:vertAlign w:val="superscript"/>
        </w:rPr>
        <w:t>th</w:t>
      </w:r>
      <w:r w:rsidR="00400B6F">
        <w:t xml:space="preserve"> January and </w:t>
      </w:r>
      <w:r w:rsidR="00C95834">
        <w:t>requires</w:t>
      </w:r>
      <w:r w:rsidR="00400B6F">
        <w:t xml:space="preserve"> </w:t>
      </w:r>
      <w:r w:rsidR="00C95834">
        <w:t>agreemen</w:t>
      </w:r>
      <w:r w:rsidR="00C82DE3">
        <w:t xml:space="preserve">t from both county </w:t>
      </w:r>
      <w:r w:rsidR="00C95834">
        <w:t>council</w:t>
      </w:r>
      <w:r w:rsidR="00C82DE3">
        <w:t xml:space="preserve"> leaders</w:t>
      </w:r>
      <w:r w:rsidR="002F33AC">
        <w:t xml:space="preserve"> after approval from their respective </w:t>
      </w:r>
      <w:r w:rsidR="00ED6587">
        <w:t>c</w:t>
      </w:r>
      <w:r w:rsidR="002F33AC">
        <w:t>ab</w:t>
      </w:r>
      <w:r w:rsidR="00ED6587">
        <w:t>i</w:t>
      </w:r>
      <w:r w:rsidR="002F33AC">
        <w:t>nets</w:t>
      </w:r>
      <w:r w:rsidR="00ED6587">
        <w:t xml:space="preserve">. </w:t>
      </w:r>
    </w:p>
    <w:p w14:paraId="093E7C2A" w14:textId="08FAFE5D" w:rsidR="004E7696" w:rsidRDefault="004E7696" w:rsidP="00F55CFC">
      <w:r>
        <w:t xml:space="preserve">Should </w:t>
      </w:r>
      <w:r w:rsidR="000C6FBA">
        <w:t>the</w:t>
      </w:r>
      <w:r w:rsidR="009617C3">
        <w:t xml:space="preserve"> </w:t>
      </w:r>
      <w:r w:rsidR="000C6FBA">
        <w:t xml:space="preserve">MCA for </w:t>
      </w:r>
      <w:r w:rsidR="009617C3">
        <w:t>Suffolk</w:t>
      </w:r>
      <w:r w:rsidR="000C6FBA">
        <w:t xml:space="preserve"> and Norfolk go ahead in the fi</w:t>
      </w:r>
      <w:r w:rsidR="00417A61">
        <w:t xml:space="preserve">rst </w:t>
      </w:r>
      <w:r w:rsidR="009617C3">
        <w:t>tranche</w:t>
      </w:r>
      <w:r w:rsidR="00417A61">
        <w:t xml:space="preserve"> the mayoral elections will take </w:t>
      </w:r>
      <w:r w:rsidR="009617C3">
        <w:t>place</w:t>
      </w:r>
      <w:r w:rsidR="00417A61">
        <w:t xml:space="preserve"> in May 2026</w:t>
      </w:r>
      <w:r w:rsidR="009617C3">
        <w:t xml:space="preserve">.  The new mayor will be </w:t>
      </w:r>
      <w:r w:rsidR="00C72257">
        <w:t xml:space="preserve">given extensive powers with regards to </w:t>
      </w:r>
      <w:r w:rsidR="009C4C18">
        <w:t xml:space="preserve">housing, </w:t>
      </w:r>
      <w:r w:rsidR="00C72257">
        <w:t>strategi</w:t>
      </w:r>
      <w:r w:rsidR="004A62E0">
        <w:t>c planning, transport</w:t>
      </w:r>
      <w:r w:rsidR="009B3048">
        <w:t>,</w:t>
      </w:r>
      <w:r w:rsidR="004A62E0">
        <w:t xml:space="preserve"> infrastructure</w:t>
      </w:r>
      <w:r w:rsidR="001A312D">
        <w:t>, skills and employment.</w:t>
      </w:r>
    </w:p>
    <w:p w14:paraId="4AABFDFB" w14:textId="77777777" w:rsidR="009D402B" w:rsidRDefault="009D402B" w:rsidP="00F55CFC"/>
    <w:p w14:paraId="0690AF79" w14:textId="4A0F0B8D" w:rsidR="00ED6587" w:rsidRDefault="000A7B49" w:rsidP="00F55CFC">
      <w:pPr>
        <w:rPr>
          <w:b/>
          <w:bCs/>
          <w:u w:val="single"/>
        </w:rPr>
      </w:pPr>
      <w:r>
        <w:rPr>
          <w:b/>
          <w:bCs/>
          <w:u w:val="single"/>
        </w:rPr>
        <w:t>Local Government Review:</w:t>
      </w:r>
    </w:p>
    <w:p w14:paraId="55CFB134" w14:textId="77777777" w:rsidR="00557E54" w:rsidRDefault="003C5D31" w:rsidP="00F55CFC">
      <w:r>
        <w:t xml:space="preserve">The government have also </w:t>
      </w:r>
      <w:r w:rsidR="008B589E">
        <w:t>indicated</w:t>
      </w:r>
      <w:r w:rsidR="000756E0">
        <w:t xml:space="preserve"> that areas within an M</w:t>
      </w:r>
      <w:r w:rsidR="003E4312">
        <w:t>CA should contain only unitary authorities</w:t>
      </w:r>
      <w:r w:rsidR="008B589E">
        <w:t xml:space="preserve">.  </w:t>
      </w:r>
      <w:r w:rsidR="00E73757">
        <w:t>For Norfolk this</w:t>
      </w:r>
      <w:r w:rsidR="00041CC2">
        <w:t xml:space="preserve"> means that al</w:t>
      </w:r>
      <w:r w:rsidR="00E73757">
        <w:t>l</w:t>
      </w:r>
      <w:r w:rsidR="00041CC2">
        <w:t xml:space="preserve"> district</w:t>
      </w:r>
      <w:r w:rsidR="00E73757">
        <w:t>, borough</w:t>
      </w:r>
      <w:r w:rsidR="008D2B9C">
        <w:t xml:space="preserve"> and the city and county councils will be abol</w:t>
      </w:r>
      <w:r w:rsidR="00E96340">
        <w:t>ished and repla</w:t>
      </w:r>
      <w:r w:rsidR="00A14A85">
        <w:t>c</w:t>
      </w:r>
      <w:r w:rsidR="00E96340">
        <w:t>ed by a number of unitary coun</w:t>
      </w:r>
      <w:r w:rsidR="00A14A85">
        <w:t>c</w:t>
      </w:r>
      <w:r w:rsidR="00E96340">
        <w:t>ils</w:t>
      </w:r>
      <w:r w:rsidR="00EA4CEC">
        <w:t xml:space="preserve">.  </w:t>
      </w:r>
      <w:r w:rsidR="00400C91">
        <w:t>The suggested population leve</w:t>
      </w:r>
      <w:r w:rsidR="004637B9">
        <w:t>l for each unitary coun</w:t>
      </w:r>
      <w:r w:rsidR="00761A18">
        <w:t>c</w:t>
      </w:r>
      <w:r w:rsidR="004637B9">
        <w:t>il is proposed at 500,000</w:t>
      </w:r>
      <w:r w:rsidR="00F03500">
        <w:t>, there could be 2 unitar</w:t>
      </w:r>
      <w:r w:rsidR="00811710">
        <w:t>y councils within Norfolk.</w:t>
      </w:r>
    </w:p>
    <w:p w14:paraId="79B9795B" w14:textId="048870AB" w:rsidR="003C5D31" w:rsidRDefault="00436C7D" w:rsidP="00F55CFC">
      <w:r>
        <w:t>Should the Norfolk/Suffolk MCA</w:t>
      </w:r>
      <w:r w:rsidR="006736E7">
        <w:t xml:space="preserve"> be formed in the first tranche </w:t>
      </w:r>
      <w:r w:rsidR="0001143A">
        <w:t xml:space="preserve">(see above) the unitary </w:t>
      </w:r>
      <w:r w:rsidR="006245D6">
        <w:t>councils</w:t>
      </w:r>
      <w:r w:rsidR="0001143A">
        <w:t xml:space="preserve"> will be formed</w:t>
      </w:r>
      <w:r w:rsidR="001365A4">
        <w:t xml:space="preserve"> </w:t>
      </w:r>
      <w:r w:rsidR="008F5FE4">
        <w:t>within</w:t>
      </w:r>
      <w:r w:rsidR="001325A3">
        <w:t xml:space="preserve"> the next 2</w:t>
      </w:r>
      <w:r w:rsidR="008F5FE4">
        <w:t xml:space="preserve"> </w:t>
      </w:r>
      <w:r w:rsidR="001325A3">
        <w:t>years</w:t>
      </w:r>
      <w:r w:rsidR="00C54BD3">
        <w:t>.  Elections for councillors to the new authorities</w:t>
      </w:r>
      <w:r w:rsidR="00942896">
        <w:t xml:space="preserve"> will probably take place in May 2027 when the term of office of </w:t>
      </w:r>
      <w:r w:rsidR="00815490">
        <w:t>the current</w:t>
      </w:r>
      <w:r w:rsidR="00942896">
        <w:t xml:space="preserve"> </w:t>
      </w:r>
      <w:r w:rsidR="00136376">
        <w:t xml:space="preserve">district </w:t>
      </w:r>
      <w:r w:rsidR="00942896">
        <w:t>councillors</w:t>
      </w:r>
      <w:r w:rsidR="00136376">
        <w:t xml:space="preserve"> expires.  There is </w:t>
      </w:r>
      <w:r w:rsidR="00815490">
        <w:t>a possibility</w:t>
      </w:r>
      <w:r w:rsidR="00136376">
        <w:t xml:space="preserve"> that the county </w:t>
      </w:r>
      <w:r w:rsidR="00815490">
        <w:t>council</w:t>
      </w:r>
      <w:r w:rsidR="00136376">
        <w:t xml:space="preserve"> </w:t>
      </w:r>
      <w:r w:rsidR="00815490">
        <w:t>elections due to be held in May 2025</w:t>
      </w:r>
      <w:r w:rsidR="00E73757">
        <w:t xml:space="preserve"> </w:t>
      </w:r>
      <w:r w:rsidR="00F459AC">
        <w:t xml:space="preserve">will be </w:t>
      </w:r>
      <w:r w:rsidR="006245D6">
        <w:t>postponed</w:t>
      </w:r>
      <w:r w:rsidR="00F459AC">
        <w:t xml:space="preserve"> for at </w:t>
      </w:r>
      <w:r w:rsidR="006245D6">
        <w:t>least</w:t>
      </w:r>
      <w:r w:rsidR="00F459AC">
        <w:t xml:space="preserve"> one year, possibly </w:t>
      </w:r>
      <w:r w:rsidR="006245D6">
        <w:t>2.</w:t>
      </w:r>
      <w:r w:rsidR="00EF5A2F">
        <w:t xml:space="preserve">  There is a precedent for this, the last government</w:t>
      </w:r>
      <w:r w:rsidR="00D66763">
        <w:t xml:space="preserve"> delayed elections to form unitary coun</w:t>
      </w:r>
      <w:r w:rsidR="009F7DFD">
        <w:t>cils in 2010.</w:t>
      </w:r>
    </w:p>
    <w:p w14:paraId="3AF5B092" w14:textId="77777777" w:rsidR="0007583A" w:rsidRDefault="00D43B2D" w:rsidP="00F55CFC">
      <w:r>
        <w:lastRenderedPageBreak/>
        <w:t>The rationale for forming unitary</w:t>
      </w:r>
      <w:r w:rsidR="006C28F9">
        <w:t xml:space="preserve"> </w:t>
      </w:r>
      <w:r w:rsidR="007B2C28">
        <w:t>council</w:t>
      </w:r>
      <w:r w:rsidR="006C28F9">
        <w:t xml:space="preserve"> and MCAs is that the system is more democratically </w:t>
      </w:r>
      <w:r w:rsidR="007B2C28">
        <w:t xml:space="preserve">accountable as decisions are made closer to </w:t>
      </w:r>
      <w:r w:rsidR="004A7C7F">
        <w:t>communities affected</w:t>
      </w:r>
      <w:r w:rsidR="0007583A">
        <w:t>.</w:t>
      </w:r>
    </w:p>
    <w:p w14:paraId="4C13389B" w14:textId="349B49D1" w:rsidR="00BE7BC1" w:rsidRDefault="0007583A" w:rsidP="00F55CFC">
      <w:r>
        <w:t>Currently there are 399 county</w:t>
      </w:r>
      <w:r w:rsidR="00A95813">
        <w:t xml:space="preserve">, district, borough and city </w:t>
      </w:r>
      <w:r w:rsidR="00374FF9">
        <w:t xml:space="preserve">councillors.  Based on </w:t>
      </w:r>
      <w:r w:rsidR="004130D7">
        <w:t xml:space="preserve">the </w:t>
      </w:r>
      <w:r w:rsidR="00DB5087">
        <w:t>councillor</w:t>
      </w:r>
      <w:r w:rsidR="004130D7">
        <w:t xml:space="preserve">/population ratio in other </w:t>
      </w:r>
      <w:r w:rsidR="00CC7ED1">
        <w:t>rural counties (Cornwall, Somerset</w:t>
      </w:r>
      <w:r w:rsidR="00836D6C">
        <w:t>)</w:t>
      </w:r>
      <w:r w:rsidR="00BB3F41">
        <w:t xml:space="preserve"> which are unitary authorities</w:t>
      </w:r>
      <w:r w:rsidR="000D2881">
        <w:t xml:space="preserve"> each 500,000 population</w:t>
      </w:r>
      <w:r w:rsidR="00A20DC6">
        <w:t xml:space="preserve"> has between 85 and 95 </w:t>
      </w:r>
      <w:r w:rsidR="000B259E">
        <w:t>councillors</w:t>
      </w:r>
      <w:r w:rsidR="00E858C8">
        <w:t xml:space="preserve">.  Within my Launditch division, which covers </w:t>
      </w:r>
      <w:r w:rsidR="00E24666">
        <w:t xml:space="preserve">80 square miles of Norfolk there are a total of 7 </w:t>
      </w:r>
      <w:r w:rsidR="00466668">
        <w:t>Breckland councillors</w:t>
      </w:r>
      <w:r w:rsidR="009946F2">
        <w:t xml:space="preserve"> who </w:t>
      </w:r>
      <w:r w:rsidR="00EA49A6">
        <w:t>carry</w:t>
      </w:r>
      <w:r w:rsidR="009946F2">
        <w:t xml:space="preserve"> out valuable </w:t>
      </w:r>
      <w:r w:rsidR="000A6CF6">
        <w:t>detailed</w:t>
      </w:r>
      <w:r w:rsidR="005D3EAF">
        <w:t xml:space="preserve"> </w:t>
      </w:r>
      <w:r w:rsidR="009946F2">
        <w:t>work which will</w:t>
      </w:r>
      <w:r w:rsidR="00ED09BF">
        <w:t xml:space="preserve"> in future have to c</w:t>
      </w:r>
      <w:r w:rsidR="00EA49A6">
        <w:t>a</w:t>
      </w:r>
      <w:r w:rsidR="000A6CF6">
        <w:t>r</w:t>
      </w:r>
      <w:r w:rsidR="00ED09BF">
        <w:t xml:space="preserve">ried out by the local unitary </w:t>
      </w:r>
      <w:r w:rsidR="00EA49A6">
        <w:t>councillor</w:t>
      </w:r>
      <w:r w:rsidR="005D3EAF">
        <w:t xml:space="preserve"> as well as the </w:t>
      </w:r>
      <w:r w:rsidR="002925B1">
        <w:t xml:space="preserve">current </w:t>
      </w:r>
      <w:r w:rsidR="005D3EAF">
        <w:t>duties of</w:t>
      </w:r>
      <w:r w:rsidR="006958ED">
        <w:t xml:space="preserve"> a county councillor.</w:t>
      </w:r>
    </w:p>
    <w:p w14:paraId="2A894B33" w14:textId="46BCC3AE" w:rsidR="00D526D0" w:rsidRDefault="00D526D0" w:rsidP="00F55CFC">
      <w:r>
        <w:t>Please read the Devolution white paper</w:t>
      </w:r>
      <w:r w:rsidR="00D024B8">
        <w:t xml:space="preserve"> which can be found on the gov.uk website</w:t>
      </w:r>
      <w:r w:rsidR="00C0388A">
        <w:t>.</w:t>
      </w:r>
    </w:p>
    <w:p w14:paraId="042BE895" w14:textId="186F778A" w:rsidR="00983045" w:rsidRDefault="008F7D68" w:rsidP="00BE7BC1">
      <w:pPr>
        <w:spacing w:after="0"/>
      </w:pPr>
      <w:r>
        <w:t>Mark Kidd</w:t>
      </w:r>
      <w:r w:rsidR="00983045">
        <w:t>le-Morris</w:t>
      </w:r>
    </w:p>
    <w:p w14:paraId="37DE9D12" w14:textId="2C04C4A4" w:rsidR="000A6EC3" w:rsidRDefault="00997531" w:rsidP="00211F3B">
      <w:pPr>
        <w:jc w:val="both"/>
      </w:pPr>
      <w:hyperlink r:id="rId7" w:history="1">
        <w:r w:rsidRPr="002B7C67">
          <w:rPr>
            <w:rStyle w:val="Hyperlink"/>
          </w:rPr>
          <w:t>Mark.kiddle-morris.cllr@norfolk.gov.uk</w:t>
        </w:r>
      </w:hyperlink>
    </w:p>
    <w:p w14:paraId="731B58DB" w14:textId="77777777" w:rsidR="00997531" w:rsidRDefault="00997531" w:rsidP="00211F3B">
      <w:pPr>
        <w:jc w:val="both"/>
      </w:pPr>
    </w:p>
    <w:p w14:paraId="5C3F5725" w14:textId="0E5798FF" w:rsidR="00997531" w:rsidRDefault="00997531" w:rsidP="00211F3B">
      <w:pPr>
        <w:jc w:val="both"/>
      </w:pPr>
      <w:r>
        <w:t>PS.  I wish everyone a ve</w:t>
      </w:r>
      <w:r w:rsidR="006D24A0">
        <w:t>ry happy and prosperous New Year</w:t>
      </w:r>
      <w:r w:rsidR="005028FA">
        <w:t xml:space="preserve">.  I am away on holiday </w:t>
      </w:r>
      <w:r w:rsidR="008F0B35">
        <w:t>between</w:t>
      </w:r>
      <w:r w:rsidR="00AF3F06">
        <w:t xml:space="preserve"> 29</w:t>
      </w:r>
      <w:r w:rsidR="00AF3F06" w:rsidRPr="00AF3F06">
        <w:rPr>
          <w:vertAlign w:val="superscript"/>
        </w:rPr>
        <w:t>th</w:t>
      </w:r>
      <w:r w:rsidR="00AF3F06">
        <w:t xml:space="preserve"> December and </w:t>
      </w:r>
      <w:r w:rsidR="005028FA">
        <w:t>the 12</w:t>
      </w:r>
      <w:r w:rsidR="005028FA" w:rsidRPr="008F0B35">
        <w:rPr>
          <w:vertAlign w:val="superscript"/>
        </w:rPr>
        <w:t>th</w:t>
      </w:r>
      <w:r w:rsidR="008F0B35">
        <w:t xml:space="preserve"> </w:t>
      </w:r>
      <w:r w:rsidR="005028FA">
        <w:t xml:space="preserve">January and </w:t>
      </w:r>
      <w:r w:rsidR="00DF39DE">
        <w:t>will</w:t>
      </w:r>
      <w:r w:rsidR="005028FA">
        <w:t xml:space="preserve"> be </w:t>
      </w:r>
      <w:r w:rsidR="00DF39DE">
        <w:t>back</w:t>
      </w:r>
      <w:r w:rsidR="005028FA">
        <w:t xml:space="preserve"> in </w:t>
      </w:r>
      <w:r w:rsidR="00DF39DE">
        <w:t>the</w:t>
      </w:r>
      <w:r w:rsidR="005028FA">
        <w:t xml:space="preserve"> office</w:t>
      </w:r>
      <w:r w:rsidR="00DF39DE">
        <w:t xml:space="preserve"> early on the 13</w:t>
      </w:r>
      <w:r w:rsidR="00DF39DE" w:rsidRPr="00DF39DE">
        <w:rPr>
          <w:vertAlign w:val="superscript"/>
        </w:rPr>
        <w:t>th</w:t>
      </w:r>
      <w:r w:rsidR="00DF39DE">
        <w:t>.</w:t>
      </w:r>
    </w:p>
    <w:p w14:paraId="6BCDDE63" w14:textId="77777777" w:rsidR="00211F3B" w:rsidRDefault="00211F3B" w:rsidP="00211F3B">
      <w:pPr>
        <w:jc w:val="both"/>
      </w:pPr>
    </w:p>
    <w:sectPr w:rsidR="00211F3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10A51" w14:textId="77777777" w:rsidR="001D7926" w:rsidRDefault="001D7926" w:rsidP="00983045">
      <w:pPr>
        <w:spacing w:after="0" w:line="240" w:lineRule="auto"/>
      </w:pPr>
      <w:r>
        <w:separator/>
      </w:r>
    </w:p>
  </w:endnote>
  <w:endnote w:type="continuationSeparator" w:id="0">
    <w:p w14:paraId="280CB3BB" w14:textId="77777777" w:rsidR="001D7926" w:rsidRDefault="001D7926" w:rsidP="0098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6873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CAE6D7" w14:textId="49DE9BD8" w:rsidR="00983045" w:rsidRDefault="009830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B14612" w14:textId="77777777" w:rsidR="00983045" w:rsidRDefault="00983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9BD30" w14:textId="77777777" w:rsidR="001D7926" w:rsidRDefault="001D7926" w:rsidP="00983045">
      <w:pPr>
        <w:spacing w:after="0" w:line="240" w:lineRule="auto"/>
      </w:pPr>
      <w:r>
        <w:separator/>
      </w:r>
    </w:p>
  </w:footnote>
  <w:footnote w:type="continuationSeparator" w:id="0">
    <w:p w14:paraId="5FA1C6BB" w14:textId="77777777" w:rsidR="001D7926" w:rsidRDefault="001D7926" w:rsidP="0098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73248"/>
    <w:multiLevelType w:val="multilevel"/>
    <w:tmpl w:val="88DA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82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3B"/>
    <w:rsid w:val="0000597B"/>
    <w:rsid w:val="0001143A"/>
    <w:rsid w:val="00041CC2"/>
    <w:rsid w:val="00046C7C"/>
    <w:rsid w:val="0005782D"/>
    <w:rsid w:val="000756E0"/>
    <w:rsid w:val="0007583A"/>
    <w:rsid w:val="0008796D"/>
    <w:rsid w:val="000A6CF6"/>
    <w:rsid w:val="000A6EC3"/>
    <w:rsid w:val="000A7B49"/>
    <w:rsid w:val="000B259E"/>
    <w:rsid w:val="000B31CA"/>
    <w:rsid w:val="000C6FBA"/>
    <w:rsid w:val="000D0951"/>
    <w:rsid w:val="000D2881"/>
    <w:rsid w:val="000D2C18"/>
    <w:rsid w:val="00102985"/>
    <w:rsid w:val="00130026"/>
    <w:rsid w:val="001325A3"/>
    <w:rsid w:val="00136376"/>
    <w:rsid w:val="001365A4"/>
    <w:rsid w:val="001A312D"/>
    <w:rsid w:val="001B061C"/>
    <w:rsid w:val="001D09EF"/>
    <w:rsid w:val="001D56F3"/>
    <w:rsid w:val="001D7926"/>
    <w:rsid w:val="002003F5"/>
    <w:rsid w:val="002035B8"/>
    <w:rsid w:val="00211F3B"/>
    <w:rsid w:val="00213F6A"/>
    <w:rsid w:val="00244E2E"/>
    <w:rsid w:val="002537C4"/>
    <w:rsid w:val="00277882"/>
    <w:rsid w:val="002925B1"/>
    <w:rsid w:val="002D1CB9"/>
    <w:rsid w:val="002E4E6F"/>
    <w:rsid w:val="002F33AC"/>
    <w:rsid w:val="00304495"/>
    <w:rsid w:val="00306931"/>
    <w:rsid w:val="003162A6"/>
    <w:rsid w:val="00374FF9"/>
    <w:rsid w:val="00387B7F"/>
    <w:rsid w:val="003A4FB8"/>
    <w:rsid w:val="003B1F63"/>
    <w:rsid w:val="003B2CD8"/>
    <w:rsid w:val="003C5D31"/>
    <w:rsid w:val="003E112B"/>
    <w:rsid w:val="003E4312"/>
    <w:rsid w:val="003F0539"/>
    <w:rsid w:val="003F0F59"/>
    <w:rsid w:val="00400B6F"/>
    <w:rsid w:val="00400C91"/>
    <w:rsid w:val="004130D7"/>
    <w:rsid w:val="00417A61"/>
    <w:rsid w:val="00426226"/>
    <w:rsid w:val="00434025"/>
    <w:rsid w:val="00436C7D"/>
    <w:rsid w:val="004538F3"/>
    <w:rsid w:val="004637B9"/>
    <w:rsid w:val="00466668"/>
    <w:rsid w:val="00474200"/>
    <w:rsid w:val="004A62E0"/>
    <w:rsid w:val="004A7C7F"/>
    <w:rsid w:val="004C2947"/>
    <w:rsid w:val="004E7696"/>
    <w:rsid w:val="005028FA"/>
    <w:rsid w:val="00514091"/>
    <w:rsid w:val="00557E54"/>
    <w:rsid w:val="005979C1"/>
    <w:rsid w:val="005A6594"/>
    <w:rsid w:val="005C6880"/>
    <w:rsid w:val="005D2E29"/>
    <w:rsid w:val="005D3EAF"/>
    <w:rsid w:val="006245D6"/>
    <w:rsid w:val="006736E7"/>
    <w:rsid w:val="006958ED"/>
    <w:rsid w:val="006C28F9"/>
    <w:rsid w:val="006C57C7"/>
    <w:rsid w:val="006D24A0"/>
    <w:rsid w:val="006E773B"/>
    <w:rsid w:val="00731998"/>
    <w:rsid w:val="00736ABB"/>
    <w:rsid w:val="00742966"/>
    <w:rsid w:val="00761A18"/>
    <w:rsid w:val="0076359B"/>
    <w:rsid w:val="00773667"/>
    <w:rsid w:val="007A3821"/>
    <w:rsid w:val="007B2C28"/>
    <w:rsid w:val="007B6428"/>
    <w:rsid w:val="008020A7"/>
    <w:rsid w:val="00806B47"/>
    <w:rsid w:val="00811710"/>
    <w:rsid w:val="00815490"/>
    <w:rsid w:val="00836D6C"/>
    <w:rsid w:val="008763AF"/>
    <w:rsid w:val="00891303"/>
    <w:rsid w:val="008A3579"/>
    <w:rsid w:val="008B589E"/>
    <w:rsid w:val="008D2B9C"/>
    <w:rsid w:val="008F0B35"/>
    <w:rsid w:val="008F5FE4"/>
    <w:rsid w:val="008F7D68"/>
    <w:rsid w:val="00942896"/>
    <w:rsid w:val="00952D28"/>
    <w:rsid w:val="009617C3"/>
    <w:rsid w:val="00966C90"/>
    <w:rsid w:val="00983045"/>
    <w:rsid w:val="009946F2"/>
    <w:rsid w:val="009967AD"/>
    <w:rsid w:val="00997531"/>
    <w:rsid w:val="009A4383"/>
    <w:rsid w:val="009B3048"/>
    <w:rsid w:val="009C4C18"/>
    <w:rsid w:val="009D402B"/>
    <w:rsid w:val="009F7DFD"/>
    <w:rsid w:val="00A14A85"/>
    <w:rsid w:val="00A20DC6"/>
    <w:rsid w:val="00A264EE"/>
    <w:rsid w:val="00A41B20"/>
    <w:rsid w:val="00A426D2"/>
    <w:rsid w:val="00A434FD"/>
    <w:rsid w:val="00A95813"/>
    <w:rsid w:val="00AF3F06"/>
    <w:rsid w:val="00B0404B"/>
    <w:rsid w:val="00B165AE"/>
    <w:rsid w:val="00B27793"/>
    <w:rsid w:val="00B52E81"/>
    <w:rsid w:val="00B74BD4"/>
    <w:rsid w:val="00B85A98"/>
    <w:rsid w:val="00BB3F41"/>
    <w:rsid w:val="00BD3846"/>
    <w:rsid w:val="00BE7BC1"/>
    <w:rsid w:val="00C0388A"/>
    <w:rsid w:val="00C54BD3"/>
    <w:rsid w:val="00C60D74"/>
    <w:rsid w:val="00C72257"/>
    <w:rsid w:val="00C82DE3"/>
    <w:rsid w:val="00C90E2D"/>
    <w:rsid w:val="00C95834"/>
    <w:rsid w:val="00CA79E1"/>
    <w:rsid w:val="00CC7ED1"/>
    <w:rsid w:val="00D024B8"/>
    <w:rsid w:val="00D11762"/>
    <w:rsid w:val="00D43B2D"/>
    <w:rsid w:val="00D45BBE"/>
    <w:rsid w:val="00D526D0"/>
    <w:rsid w:val="00D66763"/>
    <w:rsid w:val="00D7548A"/>
    <w:rsid w:val="00D90A9E"/>
    <w:rsid w:val="00D93DD2"/>
    <w:rsid w:val="00DA0876"/>
    <w:rsid w:val="00DB5087"/>
    <w:rsid w:val="00DD0206"/>
    <w:rsid w:val="00DF39DE"/>
    <w:rsid w:val="00E24666"/>
    <w:rsid w:val="00E73757"/>
    <w:rsid w:val="00E858C8"/>
    <w:rsid w:val="00E96340"/>
    <w:rsid w:val="00E9645A"/>
    <w:rsid w:val="00EA49A6"/>
    <w:rsid w:val="00EA4CEC"/>
    <w:rsid w:val="00EC7AB2"/>
    <w:rsid w:val="00ED09BF"/>
    <w:rsid w:val="00ED6587"/>
    <w:rsid w:val="00EF5A2F"/>
    <w:rsid w:val="00F03500"/>
    <w:rsid w:val="00F459AC"/>
    <w:rsid w:val="00F55CFC"/>
    <w:rsid w:val="00F618FE"/>
    <w:rsid w:val="00F72F3F"/>
    <w:rsid w:val="00FC24F2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F0D5"/>
  <w15:chartTrackingRefBased/>
  <w15:docId w15:val="{E2F41E07-558D-4B6C-9A0E-13EBCC0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F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F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F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88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45"/>
  </w:style>
  <w:style w:type="paragraph" w:styleId="Footer">
    <w:name w:val="footer"/>
    <w:basedOn w:val="Normal"/>
    <w:link w:val="FooterChar"/>
    <w:uiPriority w:val="99"/>
    <w:unhideWhenUsed/>
    <w:rsid w:val="0098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.kiddle-morris.cllr@norfol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Owen</dc:creator>
  <cp:keywords/>
  <dc:description/>
  <cp:lastModifiedBy>Mark Kiddle-Morris</cp:lastModifiedBy>
  <cp:revision>2</cp:revision>
  <dcterms:created xsi:type="dcterms:W3CDTF">2024-12-28T10:31:00Z</dcterms:created>
  <dcterms:modified xsi:type="dcterms:W3CDTF">2024-12-28T10:31:00Z</dcterms:modified>
</cp:coreProperties>
</file>